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98F7FC" w14:textId="77777777" w:rsidR="00361703" w:rsidRDefault="00361703" w:rsidP="00361703">
      <w:r w:rsidRPr="008C26C6">
        <w:rPr>
          <w:b/>
        </w:rPr>
        <w:t>Technology category</w:t>
      </w:r>
      <w:r>
        <w:t>: Energy, lighting and fuel</w:t>
      </w:r>
    </w:p>
    <w:p w14:paraId="2C6E7130" w14:textId="7F77E79A" w:rsidR="00361703" w:rsidRDefault="00361703" w:rsidP="00361703">
      <w:r w:rsidRPr="00636805">
        <w:rPr>
          <w:b/>
        </w:rPr>
        <w:t>Title:</w:t>
      </w:r>
      <w:r w:rsidRPr="008C26C6">
        <w:t xml:space="preserve"> </w:t>
      </w:r>
      <w:r w:rsidR="001B2435">
        <w:t xml:space="preserve">Loose biomass fired stove for commercial cooking. </w:t>
      </w:r>
    </w:p>
    <w:p w14:paraId="35FCF2B6" w14:textId="49441EF0" w:rsidR="00AE6F44" w:rsidRPr="008C26C6" w:rsidRDefault="00AE6F44" w:rsidP="00361703">
      <w:bookmarkStart w:id="0" w:name="_GoBack"/>
      <w:r w:rsidRPr="00AE6F44">
        <w:rPr>
          <w:b/>
        </w:rPr>
        <w:t>Year of development:</w:t>
      </w:r>
      <w:r>
        <w:t xml:space="preserve"> </w:t>
      </w:r>
      <w:bookmarkEnd w:id="0"/>
      <w:r>
        <w:t>2014</w:t>
      </w:r>
    </w:p>
    <w:p w14:paraId="0FEBA14A" w14:textId="6EDC234C" w:rsidR="00361703" w:rsidRPr="007311ED" w:rsidRDefault="00361703" w:rsidP="00361703">
      <w:pPr>
        <w:rPr>
          <w:b/>
        </w:rPr>
      </w:pPr>
      <w:r w:rsidRPr="007311ED">
        <w:rPr>
          <w:b/>
        </w:rPr>
        <w:t xml:space="preserve">Introduction: </w:t>
      </w:r>
      <w:r>
        <w:rPr>
          <w:b/>
        </w:rPr>
        <w:t xml:space="preserve">PYRO </w:t>
      </w:r>
      <w:proofErr w:type="spellStart"/>
      <w:r w:rsidRPr="007311ED">
        <w:rPr>
          <w:b/>
        </w:rPr>
        <w:t>Tava</w:t>
      </w:r>
      <w:proofErr w:type="spellEnd"/>
      <w:r w:rsidRPr="007311ED">
        <w:rPr>
          <w:b/>
        </w:rPr>
        <w:t xml:space="preserve"> stove</w:t>
      </w:r>
    </w:p>
    <w:p w14:paraId="786C9F19" w14:textId="77777777" w:rsidR="001B2435" w:rsidRDefault="001B2435" w:rsidP="001B2435">
      <w:r>
        <w:t xml:space="preserve">With increasing biomass fuel prices, the trend among commercial kitchens is to shift to lower cost fuels like agricultural residues, saw dust, and carpentry wastes. The PYRO MSG stove is designed for institutional and commercial kitchens that use with loose, freely flowing fuels. The innovation is in the design of the sloping grate. This stove has also been developed for different combustion chamber volumes. </w:t>
      </w:r>
    </w:p>
    <w:p w14:paraId="501201F2" w14:textId="4A756549" w:rsidR="00361703" w:rsidRPr="00361703" w:rsidRDefault="00361703" w:rsidP="00361703">
      <w:pPr>
        <w:rPr>
          <w:b/>
        </w:rPr>
      </w:pPr>
      <w:r w:rsidRPr="00361703">
        <w:rPr>
          <w:b/>
        </w:rPr>
        <w:t>Image:</w:t>
      </w:r>
    </w:p>
    <w:p w14:paraId="51731D45" w14:textId="0C6C2315" w:rsidR="00361703" w:rsidRDefault="001B2435" w:rsidP="00361703">
      <w:pPr>
        <w:rPr>
          <w:b/>
        </w:rPr>
      </w:pPr>
      <w:r w:rsidRPr="007F39D3">
        <w:rPr>
          <w:rFonts w:ascii="Andalus" w:hAnsi="Andalus" w:cs="Andalus"/>
          <w:sz w:val="16"/>
          <w:szCs w:val="16"/>
        </w:rPr>
        <w:object w:dxaOrig="11714" w:dyaOrig="13888" w14:anchorId="4F2519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199.5pt" o:ole="">
            <v:imagedata r:id="rId5" o:title=""/>
          </v:shape>
          <o:OLEObject Type="Embed" ProgID="PBrush" ShapeID="_x0000_i1025" DrawAspect="Content" ObjectID="_1601029528" r:id="rId6"/>
        </w:object>
      </w:r>
    </w:p>
    <w:p w14:paraId="52BE3FFA" w14:textId="77777777" w:rsidR="00361703" w:rsidRDefault="00361703" w:rsidP="00361703">
      <w:pPr>
        <w:rPr>
          <w:b/>
        </w:rPr>
      </w:pPr>
    </w:p>
    <w:p w14:paraId="24F9784B" w14:textId="45D7BFE0" w:rsidR="00361703" w:rsidRDefault="00361703" w:rsidP="00361703">
      <w:r w:rsidRPr="008C26C6">
        <w:rPr>
          <w:b/>
        </w:rPr>
        <w:t>Developed by:</w:t>
      </w:r>
      <w:r>
        <w:rPr>
          <w:b/>
        </w:rPr>
        <w:t xml:space="preserve"> </w:t>
      </w:r>
      <w:r>
        <w:t xml:space="preserve">Svati </w:t>
      </w:r>
      <w:proofErr w:type="spellStart"/>
      <w:r>
        <w:t>Bhogle</w:t>
      </w:r>
      <w:proofErr w:type="spellEnd"/>
      <w:r>
        <w:t xml:space="preserve"> and </w:t>
      </w:r>
      <w:proofErr w:type="spellStart"/>
      <w:r>
        <w:t>Velu</w:t>
      </w:r>
      <w:proofErr w:type="spellEnd"/>
      <w:r>
        <w:t xml:space="preserve"> </w:t>
      </w:r>
      <w:r w:rsidRPr="00636805">
        <w:t>for</w:t>
      </w:r>
      <w:r>
        <w:rPr>
          <w:b/>
        </w:rPr>
        <w:t xml:space="preserve"> </w:t>
      </w:r>
      <w:r w:rsidRPr="008C26C6">
        <w:t>TIDE</w:t>
      </w:r>
    </w:p>
    <w:p w14:paraId="74988EBE" w14:textId="290BF974" w:rsidR="00940A03" w:rsidRDefault="00940A03" w:rsidP="00361703">
      <w:pPr>
        <w:rPr>
          <w:b/>
        </w:rPr>
      </w:pPr>
      <w:r w:rsidRPr="00940A03">
        <w:rPr>
          <w:b/>
        </w:rPr>
        <w:t>Advantages:</w:t>
      </w:r>
      <w:r>
        <w:rPr>
          <w:b/>
        </w:rPr>
        <w:t xml:space="preserve"> </w:t>
      </w:r>
    </w:p>
    <w:p w14:paraId="38DAC1F5" w14:textId="5471CD5C" w:rsidR="002D6C85" w:rsidRPr="002D6C85" w:rsidRDefault="002D6C85" w:rsidP="002D6C85">
      <w:pPr>
        <w:pStyle w:val="ListParagraph"/>
        <w:numPr>
          <w:ilvl w:val="0"/>
          <w:numId w:val="3"/>
        </w:numPr>
        <w:spacing w:after="0" w:line="240" w:lineRule="auto"/>
        <w:rPr>
          <w:rFonts w:eastAsia="Calibri" w:cs="Andalus"/>
        </w:rPr>
      </w:pPr>
      <w:r w:rsidRPr="002D6C85">
        <w:rPr>
          <w:rFonts w:eastAsia="Calibri" w:cs="Andalus"/>
        </w:rPr>
        <w:t>Fuel saving of 40% over conventional stoves and so reduces cooking cost.</w:t>
      </w:r>
    </w:p>
    <w:p w14:paraId="7874442B" w14:textId="02D38113" w:rsidR="002D6C85" w:rsidRPr="002D6C85" w:rsidRDefault="002D6C85" w:rsidP="002D6C85">
      <w:pPr>
        <w:pStyle w:val="ListParagraph"/>
        <w:numPr>
          <w:ilvl w:val="0"/>
          <w:numId w:val="2"/>
        </w:numPr>
        <w:spacing w:after="0" w:line="240" w:lineRule="auto"/>
        <w:rPr>
          <w:rFonts w:eastAsia="Calibri" w:cs="Andalus"/>
        </w:rPr>
      </w:pPr>
      <w:r w:rsidRPr="002D6C85">
        <w:rPr>
          <w:rFonts w:eastAsia="Calibri" w:cs="Andalus"/>
        </w:rPr>
        <w:t>Durable life of stove-more than 5 years</w:t>
      </w:r>
    </w:p>
    <w:p w14:paraId="1F681052" w14:textId="78EF0632" w:rsidR="002D6C85" w:rsidRPr="002D6C85" w:rsidRDefault="002D6C85" w:rsidP="002D6C85">
      <w:pPr>
        <w:pStyle w:val="ListParagraph"/>
        <w:numPr>
          <w:ilvl w:val="0"/>
          <w:numId w:val="2"/>
        </w:numPr>
        <w:spacing w:after="0" w:line="240" w:lineRule="auto"/>
        <w:rPr>
          <w:rFonts w:eastAsia="Calibri" w:cs="Andalus"/>
        </w:rPr>
      </w:pPr>
      <w:r w:rsidRPr="002D6C85">
        <w:rPr>
          <w:rFonts w:eastAsia="Calibri" w:cs="Andalus"/>
        </w:rPr>
        <w:t>Presence of air-vents to regulate fuel burning rate</w:t>
      </w:r>
    </w:p>
    <w:p w14:paraId="7646E670" w14:textId="04CD93A5" w:rsidR="002D6C85" w:rsidRPr="002D6C85" w:rsidRDefault="002D6C85" w:rsidP="002D6C85">
      <w:pPr>
        <w:pStyle w:val="ListParagraph"/>
        <w:numPr>
          <w:ilvl w:val="0"/>
          <w:numId w:val="2"/>
        </w:numPr>
        <w:spacing w:after="0" w:line="240" w:lineRule="auto"/>
        <w:rPr>
          <w:rFonts w:eastAsia="Calibri" w:cs="Andalus"/>
        </w:rPr>
      </w:pPr>
      <w:r w:rsidRPr="002D6C85">
        <w:rPr>
          <w:rFonts w:eastAsia="Calibri" w:cs="Andalus"/>
        </w:rPr>
        <w:t>Lined with cold face insulation bricks to prevent heat loss</w:t>
      </w:r>
    </w:p>
    <w:p w14:paraId="3E937CD9" w14:textId="74D4098D" w:rsidR="00940A03" w:rsidRDefault="00940A03" w:rsidP="00940A03">
      <w:pPr>
        <w:spacing w:after="0" w:line="240" w:lineRule="auto"/>
        <w:rPr>
          <w:rFonts w:eastAsia="Calibri" w:cs="Arial"/>
        </w:rPr>
      </w:pPr>
    </w:p>
    <w:p w14:paraId="52347210" w14:textId="0675056B" w:rsidR="002D6C85" w:rsidRDefault="002D6C85" w:rsidP="00940A03">
      <w:pPr>
        <w:spacing w:after="0"/>
        <w:rPr>
          <w:b/>
        </w:rPr>
      </w:pPr>
      <w:r>
        <w:rPr>
          <w:b/>
        </w:rPr>
        <w:t>Features</w:t>
      </w:r>
    </w:p>
    <w:p w14:paraId="7D58E675" w14:textId="28C2D1BB" w:rsidR="002D6C85" w:rsidRPr="002D6C85" w:rsidRDefault="002D6C85" w:rsidP="002D6C85">
      <w:pPr>
        <w:pStyle w:val="ListParagraph"/>
        <w:numPr>
          <w:ilvl w:val="0"/>
          <w:numId w:val="3"/>
        </w:numPr>
        <w:spacing w:after="0" w:line="240" w:lineRule="auto"/>
        <w:rPr>
          <w:rFonts w:cs="Andalus"/>
        </w:rPr>
      </w:pPr>
      <w:r w:rsidRPr="002D6C85">
        <w:rPr>
          <w:rFonts w:cs="Andalus"/>
        </w:rPr>
        <w:t>Especially recommende</w:t>
      </w:r>
      <w:r>
        <w:rPr>
          <w:rFonts w:cs="Andalus"/>
        </w:rPr>
        <w:t>d</w:t>
      </w:r>
      <w:r w:rsidRPr="002D6C85">
        <w:rPr>
          <w:rFonts w:cs="Andalus"/>
        </w:rPr>
        <w:t xml:space="preserve"> for use in food processing units for deep frying of sweets and savouries</w:t>
      </w:r>
    </w:p>
    <w:p w14:paraId="568E0147" w14:textId="54F4AAD4" w:rsidR="002D6C85" w:rsidRPr="002D6C85" w:rsidRDefault="002D6C85" w:rsidP="002D6C85">
      <w:pPr>
        <w:pStyle w:val="ListParagraph"/>
        <w:numPr>
          <w:ilvl w:val="0"/>
          <w:numId w:val="3"/>
        </w:numPr>
        <w:spacing w:after="0" w:line="240" w:lineRule="auto"/>
        <w:rPr>
          <w:rFonts w:cs="Andalus"/>
        </w:rPr>
      </w:pPr>
      <w:r w:rsidRPr="002D6C85">
        <w:rPr>
          <w:rFonts w:cs="Andalus"/>
        </w:rPr>
        <w:t>Very versatile stove ideal for cooking meals also</w:t>
      </w:r>
    </w:p>
    <w:p w14:paraId="20D3D47D" w14:textId="7DD29AEF" w:rsidR="002D6C85" w:rsidRPr="002D6C85" w:rsidRDefault="002D6C85" w:rsidP="002D6C85">
      <w:pPr>
        <w:pStyle w:val="ListParagraph"/>
        <w:numPr>
          <w:ilvl w:val="0"/>
          <w:numId w:val="3"/>
        </w:numPr>
        <w:spacing w:after="0" w:line="240" w:lineRule="auto"/>
        <w:rPr>
          <w:rFonts w:cs="Andalus"/>
        </w:rPr>
      </w:pPr>
      <w:r w:rsidRPr="002D6C85">
        <w:rPr>
          <w:rFonts w:cs="Andalus"/>
        </w:rPr>
        <w:t>Uses low cost free flowing powdery fuel/loose bio-fuels like carpentry waste,</w:t>
      </w:r>
      <w:r>
        <w:rPr>
          <w:rFonts w:cs="Andalus"/>
        </w:rPr>
        <w:t xml:space="preserve"> </w:t>
      </w:r>
      <w:r w:rsidRPr="002D6C85">
        <w:rPr>
          <w:rFonts w:cs="Andalus"/>
        </w:rPr>
        <w:t>cashew shells,</w:t>
      </w:r>
      <w:r>
        <w:rPr>
          <w:rFonts w:cs="Andalus"/>
        </w:rPr>
        <w:t xml:space="preserve"> </w:t>
      </w:r>
      <w:r w:rsidRPr="002D6C85">
        <w:rPr>
          <w:rFonts w:cs="Andalus"/>
        </w:rPr>
        <w:t>ground</w:t>
      </w:r>
      <w:r>
        <w:rPr>
          <w:rFonts w:cs="Andalus"/>
        </w:rPr>
        <w:t xml:space="preserve"> </w:t>
      </w:r>
      <w:r w:rsidRPr="002D6C85">
        <w:rPr>
          <w:rFonts w:cs="Andalus"/>
        </w:rPr>
        <w:t>nut husk etc.</w:t>
      </w:r>
    </w:p>
    <w:p w14:paraId="798B9520" w14:textId="138EBCBD" w:rsidR="002D6C85" w:rsidRPr="002D6C85" w:rsidRDefault="002D6C85" w:rsidP="002D6C85">
      <w:pPr>
        <w:pStyle w:val="ListParagraph"/>
        <w:numPr>
          <w:ilvl w:val="0"/>
          <w:numId w:val="3"/>
        </w:numPr>
        <w:spacing w:after="0" w:line="240" w:lineRule="auto"/>
        <w:rPr>
          <w:rFonts w:cs="Andalus"/>
        </w:rPr>
      </w:pPr>
      <w:r w:rsidRPr="002D6C85">
        <w:rPr>
          <w:rFonts w:cs="Andalus"/>
        </w:rPr>
        <w:t>Mild steel stove body with provision of hopper for easy fuel feeding</w:t>
      </w:r>
    </w:p>
    <w:p w14:paraId="7AE4E508" w14:textId="65EB4DF0" w:rsidR="002D6C85" w:rsidRPr="002D6C85" w:rsidRDefault="002D6C85" w:rsidP="002D6C85">
      <w:pPr>
        <w:pStyle w:val="ListParagraph"/>
        <w:numPr>
          <w:ilvl w:val="0"/>
          <w:numId w:val="3"/>
        </w:numPr>
        <w:spacing w:after="0" w:line="240" w:lineRule="auto"/>
        <w:rPr>
          <w:rFonts w:cs="Andalus"/>
        </w:rPr>
      </w:pPr>
      <w:r w:rsidRPr="002D6C85">
        <w:rPr>
          <w:rFonts w:cs="Andalus"/>
        </w:rPr>
        <w:t>Recommended for heavy duty operation</w:t>
      </w:r>
    </w:p>
    <w:p w14:paraId="3A336037" w14:textId="6EF1B77A" w:rsidR="002D6C85" w:rsidRDefault="002D6C85" w:rsidP="002D6C85">
      <w:pPr>
        <w:pStyle w:val="ListParagraph"/>
        <w:numPr>
          <w:ilvl w:val="0"/>
          <w:numId w:val="3"/>
        </w:numPr>
        <w:spacing w:after="0" w:line="240" w:lineRule="auto"/>
        <w:rPr>
          <w:rFonts w:cs="Andalus"/>
        </w:rPr>
      </w:pPr>
      <w:r w:rsidRPr="002D6C85">
        <w:rPr>
          <w:rFonts w:cs="Andalus"/>
        </w:rPr>
        <w:t>Innovative sloping grate for optimising air fuel mixing and to ensure complete and clean combustion of fuel</w:t>
      </w:r>
    </w:p>
    <w:p w14:paraId="4A18A2EE" w14:textId="4F56616C" w:rsidR="002D6C85" w:rsidRPr="002D6C85" w:rsidRDefault="002D6C85" w:rsidP="002D6C85">
      <w:pPr>
        <w:pStyle w:val="ListParagraph"/>
        <w:spacing w:after="0" w:line="240" w:lineRule="auto"/>
        <w:rPr>
          <w:rFonts w:cs="Andalus"/>
        </w:rPr>
      </w:pPr>
    </w:p>
    <w:p w14:paraId="01E5883B" w14:textId="58E00002" w:rsidR="00940A03" w:rsidRDefault="00940A03" w:rsidP="00940A03">
      <w:pPr>
        <w:spacing w:after="0"/>
      </w:pPr>
      <w:r w:rsidRPr="008C26C6">
        <w:rPr>
          <w:b/>
        </w:rPr>
        <w:lastRenderedPageBreak/>
        <w:t>Current status:</w:t>
      </w:r>
      <w:r>
        <w:rPr>
          <w:b/>
        </w:rPr>
        <w:t xml:space="preserve"> </w:t>
      </w:r>
      <w:r>
        <w:t xml:space="preserve">In active use by street food vendors in Karnataka, Kerala and Tamil Nadu, </w:t>
      </w:r>
      <w:r w:rsidR="002D6C85">
        <w:t xml:space="preserve">especially in food factories. </w:t>
      </w:r>
      <w:r>
        <w:t xml:space="preserve"> </w:t>
      </w:r>
      <w:r w:rsidR="002D6C85">
        <w:t xml:space="preserve">More than 200 stoves in field. </w:t>
      </w:r>
    </w:p>
    <w:p w14:paraId="5DA7ED4A" w14:textId="77777777" w:rsidR="00940A03" w:rsidRDefault="00940A03" w:rsidP="00940A03">
      <w:pPr>
        <w:spacing w:after="0"/>
      </w:pPr>
    </w:p>
    <w:p w14:paraId="573E5C04" w14:textId="79B1D2AE" w:rsidR="00940A03" w:rsidRDefault="00940A03" w:rsidP="00940A03">
      <w:r w:rsidRPr="008C26C6">
        <w:rPr>
          <w:b/>
        </w:rPr>
        <w:t>Concerned person</w:t>
      </w:r>
      <w:r>
        <w:t>:</w:t>
      </w:r>
      <w:r w:rsidRPr="008C26C6">
        <w:t xml:space="preserve"> </w:t>
      </w:r>
      <w:r>
        <w:t xml:space="preserve">Svati </w:t>
      </w:r>
      <w:proofErr w:type="spellStart"/>
      <w:r>
        <w:t>Bhogle</w:t>
      </w:r>
      <w:proofErr w:type="spellEnd"/>
    </w:p>
    <w:p w14:paraId="0E5CFB3E" w14:textId="77777777" w:rsidR="00940A03" w:rsidRDefault="00940A03" w:rsidP="00940A03">
      <w:pPr>
        <w:shd w:val="clear" w:color="auto" w:fill="FFFFFF"/>
        <w:rPr>
          <w:rFonts w:ascii="Arial" w:eastAsia="Times New Roman" w:hAnsi="Arial" w:cs="Arial"/>
          <w:color w:val="262626"/>
          <w:sz w:val="24"/>
          <w:szCs w:val="24"/>
          <w:lang w:eastAsia="en-IN"/>
        </w:rPr>
      </w:pPr>
      <w:r w:rsidRPr="008C26C6">
        <w:rPr>
          <w:b/>
        </w:rPr>
        <w:t>Contact details:</w:t>
      </w:r>
      <w:r>
        <w:rPr>
          <w:b/>
        </w:rPr>
        <w:t xml:space="preserve"> </w:t>
      </w:r>
      <w:r w:rsidRPr="00940A03">
        <w:rPr>
          <w:rFonts w:eastAsia="Times New Roman" w:cs="Arial"/>
          <w:color w:val="262626"/>
          <w:lang w:eastAsia="en-IN"/>
        </w:rPr>
        <w:t>Technology Informatics Design Endeavour (TIDE)</w:t>
      </w:r>
    </w:p>
    <w:p w14:paraId="201F41AF" w14:textId="16B0C942" w:rsidR="00940A03" w:rsidRPr="008C26C6" w:rsidRDefault="00940A03" w:rsidP="00940A03">
      <w:pPr>
        <w:shd w:val="clear" w:color="auto" w:fill="FFFFFF"/>
        <w:rPr>
          <w:rFonts w:eastAsia="Times New Roman" w:cs="Arial"/>
          <w:color w:val="262626"/>
          <w:lang w:eastAsia="en-IN"/>
        </w:rPr>
      </w:pPr>
      <w:r>
        <w:rPr>
          <w:rFonts w:eastAsia="Times New Roman" w:cs="Arial"/>
          <w:color w:val="262626"/>
          <w:lang w:eastAsia="en-IN"/>
        </w:rPr>
        <w:t xml:space="preserve">Svati </w:t>
      </w:r>
      <w:proofErr w:type="spellStart"/>
      <w:proofErr w:type="gramStart"/>
      <w:r>
        <w:rPr>
          <w:rFonts w:eastAsia="Times New Roman" w:cs="Arial"/>
          <w:color w:val="262626"/>
          <w:lang w:eastAsia="en-IN"/>
        </w:rPr>
        <w:t>Bhogle</w:t>
      </w:r>
      <w:proofErr w:type="spellEnd"/>
      <w:r>
        <w:rPr>
          <w:rFonts w:eastAsia="Times New Roman" w:cs="Arial"/>
          <w:color w:val="262626"/>
          <w:lang w:eastAsia="en-IN"/>
        </w:rPr>
        <w:t xml:space="preserve">  9845011380</w:t>
      </w:r>
      <w:proofErr w:type="gramEnd"/>
      <w:r>
        <w:rPr>
          <w:rFonts w:eastAsia="Times New Roman" w:cs="Arial"/>
          <w:color w:val="262626"/>
          <w:lang w:eastAsia="en-IN"/>
        </w:rPr>
        <w:t>, svati.bhogle</w:t>
      </w:r>
      <w:r w:rsidRPr="008C26C6">
        <w:rPr>
          <w:rFonts w:eastAsia="Calibri" w:cs="Andalus"/>
        </w:rPr>
        <w:t>@tide-india.org</w:t>
      </w:r>
    </w:p>
    <w:p w14:paraId="6A2786FA" w14:textId="77777777" w:rsidR="00940A03" w:rsidRPr="008C26C6" w:rsidRDefault="00940A03" w:rsidP="00940A03">
      <w:pPr>
        <w:shd w:val="clear" w:color="auto" w:fill="FFFFFF"/>
        <w:spacing w:after="0" w:line="240" w:lineRule="auto"/>
        <w:rPr>
          <w:rFonts w:eastAsia="Times New Roman" w:cs="Arial"/>
          <w:color w:val="262626"/>
          <w:lang w:eastAsia="en-IN"/>
        </w:rPr>
      </w:pPr>
      <w:r w:rsidRPr="008C26C6">
        <w:rPr>
          <w:rFonts w:eastAsia="Times New Roman" w:cs="Arial"/>
          <w:color w:val="262626"/>
          <w:lang w:eastAsia="en-IN"/>
        </w:rPr>
        <w:t xml:space="preserve">FF-1, </w:t>
      </w:r>
      <w:proofErr w:type="spellStart"/>
      <w:r w:rsidRPr="008C26C6">
        <w:rPr>
          <w:rFonts w:eastAsia="Times New Roman" w:cs="Arial"/>
          <w:color w:val="262626"/>
          <w:lang w:eastAsia="en-IN"/>
        </w:rPr>
        <w:t>Sapthagiri</w:t>
      </w:r>
      <w:proofErr w:type="spellEnd"/>
      <w:r w:rsidRPr="008C26C6">
        <w:rPr>
          <w:rFonts w:eastAsia="Times New Roman" w:cs="Arial"/>
          <w:color w:val="262626"/>
          <w:lang w:eastAsia="en-IN"/>
        </w:rPr>
        <w:t xml:space="preserve"> Apartments</w:t>
      </w:r>
    </w:p>
    <w:p w14:paraId="09720BB3" w14:textId="77777777" w:rsidR="00940A03" w:rsidRPr="008C26C6" w:rsidRDefault="00940A03" w:rsidP="00940A03">
      <w:pPr>
        <w:shd w:val="clear" w:color="auto" w:fill="FFFFFF"/>
        <w:spacing w:after="0" w:line="240" w:lineRule="auto"/>
        <w:rPr>
          <w:rFonts w:eastAsia="Times New Roman" w:cs="Arial"/>
          <w:color w:val="262626"/>
          <w:lang w:eastAsia="en-IN"/>
        </w:rPr>
      </w:pPr>
      <w:r w:rsidRPr="008C26C6">
        <w:rPr>
          <w:rFonts w:eastAsia="Times New Roman" w:cs="Arial"/>
          <w:color w:val="262626"/>
          <w:lang w:eastAsia="en-IN"/>
        </w:rPr>
        <w:t>No. 30, 10th Cross, 15</w:t>
      </w:r>
      <w:r w:rsidRPr="008C26C6">
        <w:rPr>
          <w:rFonts w:eastAsia="Times New Roman" w:cs="Arial"/>
          <w:color w:val="262626"/>
          <w:vertAlign w:val="superscript"/>
          <w:lang w:eastAsia="en-IN"/>
        </w:rPr>
        <w:t>th</w:t>
      </w:r>
      <w:r w:rsidRPr="008C26C6">
        <w:rPr>
          <w:rFonts w:eastAsia="Times New Roman" w:cs="Arial"/>
          <w:color w:val="262626"/>
          <w:lang w:eastAsia="en-IN"/>
        </w:rPr>
        <w:t> Main Road </w:t>
      </w:r>
    </w:p>
    <w:p w14:paraId="77379490" w14:textId="77777777" w:rsidR="00940A03" w:rsidRPr="008C26C6" w:rsidRDefault="00940A03" w:rsidP="00940A03">
      <w:pPr>
        <w:shd w:val="clear" w:color="auto" w:fill="FFFFFF"/>
        <w:spacing w:after="0" w:line="240" w:lineRule="auto"/>
        <w:rPr>
          <w:rFonts w:eastAsia="Times New Roman" w:cs="Arial"/>
          <w:color w:val="262626"/>
          <w:lang w:eastAsia="en-IN"/>
        </w:rPr>
      </w:pPr>
      <w:r w:rsidRPr="008C26C6">
        <w:rPr>
          <w:rFonts w:eastAsia="Times New Roman" w:cs="Arial"/>
          <w:color w:val="262626"/>
          <w:lang w:eastAsia="en-IN"/>
        </w:rPr>
        <w:t xml:space="preserve">RMV Extension, </w:t>
      </w:r>
      <w:proofErr w:type="spellStart"/>
      <w:r w:rsidRPr="008C26C6">
        <w:rPr>
          <w:rFonts w:eastAsia="Times New Roman" w:cs="Arial"/>
          <w:color w:val="262626"/>
          <w:lang w:eastAsia="en-IN"/>
        </w:rPr>
        <w:t>Sadashivanagar</w:t>
      </w:r>
      <w:proofErr w:type="spellEnd"/>
      <w:r w:rsidRPr="008C26C6">
        <w:rPr>
          <w:rFonts w:eastAsia="Times New Roman" w:cs="Arial"/>
          <w:color w:val="262626"/>
          <w:lang w:eastAsia="en-IN"/>
        </w:rPr>
        <w:t> </w:t>
      </w:r>
    </w:p>
    <w:p w14:paraId="2A4B3D8B" w14:textId="77777777" w:rsidR="00940A03" w:rsidRPr="008C26C6" w:rsidRDefault="00940A03" w:rsidP="00940A03">
      <w:pPr>
        <w:shd w:val="clear" w:color="auto" w:fill="FFFFFF"/>
        <w:spacing w:after="0" w:line="240" w:lineRule="auto"/>
        <w:rPr>
          <w:rFonts w:eastAsia="Times New Roman" w:cs="Arial"/>
          <w:color w:val="262626"/>
          <w:lang w:eastAsia="en-IN"/>
        </w:rPr>
      </w:pPr>
      <w:r w:rsidRPr="008C26C6">
        <w:rPr>
          <w:rFonts w:eastAsia="Times New Roman" w:cs="Arial"/>
          <w:color w:val="262626"/>
          <w:lang w:eastAsia="en-IN"/>
        </w:rPr>
        <w:t>Bangalore-560 080</w:t>
      </w:r>
    </w:p>
    <w:p w14:paraId="2384C042" w14:textId="77777777" w:rsidR="00940A03" w:rsidRPr="008C26C6" w:rsidRDefault="00940A03" w:rsidP="00940A03">
      <w:pPr>
        <w:shd w:val="clear" w:color="auto" w:fill="FFFFFF"/>
        <w:spacing w:after="0" w:line="240" w:lineRule="auto"/>
        <w:rPr>
          <w:rFonts w:eastAsia="Times New Roman" w:cs="Arial"/>
          <w:color w:val="262626"/>
          <w:lang w:eastAsia="en-IN"/>
        </w:rPr>
      </w:pPr>
      <w:r w:rsidRPr="008C26C6">
        <w:rPr>
          <w:rFonts w:eastAsia="Times New Roman" w:cs="Arial"/>
          <w:color w:val="262626"/>
          <w:lang w:eastAsia="en-IN"/>
        </w:rPr>
        <w:t>Ph: 080 23612031 23612032</w:t>
      </w:r>
    </w:p>
    <w:p w14:paraId="36D077BF" w14:textId="77777777" w:rsidR="00940A03" w:rsidRPr="008C26C6" w:rsidRDefault="00940A03" w:rsidP="00940A03">
      <w:pPr>
        <w:shd w:val="clear" w:color="auto" w:fill="FFFFFF"/>
        <w:spacing w:after="150" w:line="240" w:lineRule="auto"/>
        <w:rPr>
          <w:rFonts w:eastAsia="Times New Roman" w:cs="Arial"/>
          <w:color w:val="262626"/>
          <w:lang w:eastAsia="en-IN"/>
        </w:rPr>
      </w:pPr>
      <w:r w:rsidRPr="008C26C6">
        <w:rPr>
          <w:rFonts w:eastAsia="Times New Roman" w:cs="Arial"/>
          <w:color w:val="262626"/>
          <w:lang w:eastAsia="en-IN"/>
        </w:rPr>
        <w:t>Mail: </w:t>
      </w:r>
      <w:hyperlink r:id="rId7" w:history="1">
        <w:r w:rsidRPr="008C26C6">
          <w:rPr>
            <w:rFonts w:eastAsia="Times New Roman" w:cs="Arial"/>
            <w:color w:val="15944A"/>
            <w:u w:val="single"/>
            <w:lang w:eastAsia="en-IN"/>
          </w:rPr>
          <w:t>info@tide-india.org</w:t>
        </w:r>
      </w:hyperlink>
      <w:r w:rsidRPr="008C26C6">
        <w:rPr>
          <w:rFonts w:eastAsia="Times New Roman" w:cs="Arial"/>
          <w:color w:val="262626"/>
          <w:lang w:eastAsia="en-IN"/>
        </w:rPr>
        <w:t> , </w:t>
      </w:r>
      <w:hyperlink r:id="rId8" w:history="1">
        <w:r w:rsidRPr="008C26C6">
          <w:rPr>
            <w:rFonts w:eastAsia="Times New Roman" w:cs="Arial"/>
            <w:color w:val="15944A"/>
            <w:u w:val="single"/>
            <w:lang w:eastAsia="en-IN"/>
          </w:rPr>
          <w:t>tide.blr@gmail.com</w:t>
        </w:r>
      </w:hyperlink>
    </w:p>
    <w:p w14:paraId="768EB712" w14:textId="77777777" w:rsidR="00940A03" w:rsidRPr="008C26C6" w:rsidRDefault="00940A03" w:rsidP="00940A03">
      <w:pPr>
        <w:shd w:val="clear" w:color="auto" w:fill="FFFFFF"/>
        <w:spacing w:after="150" w:line="240" w:lineRule="auto"/>
        <w:rPr>
          <w:rFonts w:ascii="Arial" w:eastAsia="Times New Roman" w:hAnsi="Arial" w:cs="Arial"/>
          <w:color w:val="262626"/>
          <w:sz w:val="24"/>
          <w:szCs w:val="24"/>
          <w:lang w:eastAsia="en-IN"/>
        </w:rPr>
      </w:pPr>
    </w:p>
    <w:p w14:paraId="5C1221D4" w14:textId="77777777" w:rsidR="00940A03" w:rsidRPr="008C26C6" w:rsidRDefault="00940A03" w:rsidP="00940A03">
      <w:pPr>
        <w:rPr>
          <w:b/>
        </w:rPr>
      </w:pPr>
    </w:p>
    <w:p w14:paraId="3EA89842" w14:textId="77777777" w:rsidR="00940A03" w:rsidRDefault="00940A03" w:rsidP="00940A03"/>
    <w:p w14:paraId="057F5B7D" w14:textId="77777777" w:rsidR="00940A03" w:rsidRPr="00940A03" w:rsidRDefault="00940A03" w:rsidP="00940A03">
      <w:pPr>
        <w:spacing w:after="0" w:line="240" w:lineRule="auto"/>
        <w:rPr>
          <w:rFonts w:eastAsia="Calibri" w:cs="Arial"/>
        </w:rPr>
      </w:pPr>
    </w:p>
    <w:p w14:paraId="4AC36ECD" w14:textId="77777777" w:rsidR="00940A03" w:rsidRPr="00940A03" w:rsidRDefault="00940A03" w:rsidP="00940A03">
      <w:pPr>
        <w:spacing w:after="0" w:line="240" w:lineRule="auto"/>
        <w:rPr>
          <w:rFonts w:ascii="Andalus" w:eastAsia="Calibri" w:hAnsi="Andalus" w:cs="Andalus"/>
          <w:sz w:val="16"/>
          <w:szCs w:val="16"/>
        </w:rPr>
      </w:pPr>
    </w:p>
    <w:p w14:paraId="4B6D9A80" w14:textId="77777777" w:rsidR="00940A03" w:rsidRPr="00940A03" w:rsidRDefault="00940A03" w:rsidP="00361703">
      <w:pPr>
        <w:rPr>
          <w:b/>
        </w:rPr>
      </w:pPr>
    </w:p>
    <w:p w14:paraId="01728BA9" w14:textId="77777777" w:rsidR="00361703" w:rsidRDefault="00361703" w:rsidP="00361703"/>
    <w:p w14:paraId="2E528EE2" w14:textId="3040324B" w:rsidR="00361703" w:rsidRDefault="00361703" w:rsidP="00361703"/>
    <w:p w14:paraId="29D637F2" w14:textId="77777777" w:rsidR="00361703" w:rsidRDefault="00361703" w:rsidP="00361703"/>
    <w:p w14:paraId="23F914D5" w14:textId="77777777" w:rsidR="00361703" w:rsidRPr="00636805" w:rsidRDefault="00361703" w:rsidP="00361703">
      <w:pPr>
        <w:rPr>
          <w:b/>
        </w:rPr>
      </w:pPr>
    </w:p>
    <w:p w14:paraId="0DE2B2C5" w14:textId="77777777" w:rsidR="00F07D4A" w:rsidRDefault="00F07D4A"/>
    <w:sectPr w:rsidR="00F07D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ndalus">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3503"/>
    <w:multiLevelType w:val="hybridMultilevel"/>
    <w:tmpl w:val="D6BC73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8E040D5"/>
    <w:multiLevelType w:val="hybridMultilevel"/>
    <w:tmpl w:val="E90625EC"/>
    <w:lvl w:ilvl="0" w:tplc="06ECE440">
      <w:numFmt w:val="bullet"/>
      <w:lvlText w:val=""/>
      <w:lvlJc w:val="left"/>
      <w:pPr>
        <w:ind w:left="720" w:hanging="360"/>
      </w:pPr>
      <w:rPr>
        <w:rFonts w:ascii="Symbol" w:eastAsia="Calibri" w:hAnsi="Symbol" w:cs="Andalu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7603197F"/>
    <w:multiLevelType w:val="hybridMultilevel"/>
    <w:tmpl w:val="C0C86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03"/>
    <w:rsid w:val="001B2435"/>
    <w:rsid w:val="00236C9B"/>
    <w:rsid w:val="002D6C85"/>
    <w:rsid w:val="00361703"/>
    <w:rsid w:val="008537C5"/>
    <w:rsid w:val="00940A03"/>
    <w:rsid w:val="00AE6F44"/>
    <w:rsid w:val="00C17AE7"/>
    <w:rsid w:val="00C91C50"/>
    <w:rsid w:val="00CF441F"/>
    <w:rsid w:val="00F07D4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4B4AC"/>
  <w15:chartTrackingRefBased/>
  <w15:docId w15:val="{BE81D755-29FF-45DC-A456-1FC92E382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17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A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de.blr@gmail.com" TargetMode="External"/><Relationship Id="rId3" Type="http://schemas.openxmlformats.org/officeDocument/2006/relationships/settings" Target="settings.xml"/><Relationship Id="rId7" Type="http://schemas.openxmlformats.org/officeDocument/2006/relationships/hyperlink" Target="mailto:info@tide-indi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svati</dc:creator>
  <cp:keywords/>
  <dc:description/>
  <cp:lastModifiedBy>svati</cp:lastModifiedBy>
  <cp:revision>5</cp:revision>
  <dcterms:created xsi:type="dcterms:W3CDTF">2018-10-14T06:57:00Z</dcterms:created>
  <dcterms:modified xsi:type="dcterms:W3CDTF">2018-10-14T08:09:00Z</dcterms:modified>
</cp:coreProperties>
</file>