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847959" w14:textId="20A436B1" w:rsidR="00F07D4A" w:rsidRDefault="008C26C6">
      <w:bookmarkStart w:id="0" w:name="_Hlk527280679"/>
      <w:r w:rsidRPr="008C26C6">
        <w:rPr>
          <w:b/>
        </w:rPr>
        <w:t>Technology category</w:t>
      </w:r>
      <w:r>
        <w:t>: Energy, lighting and fuel</w:t>
      </w:r>
    </w:p>
    <w:p w14:paraId="56D2E7CF" w14:textId="1E62BEDE" w:rsidR="008C26C6" w:rsidRDefault="008C26C6">
      <w:r w:rsidRPr="00636805">
        <w:rPr>
          <w:b/>
        </w:rPr>
        <w:t>Title:</w:t>
      </w:r>
      <w:r w:rsidRPr="008C26C6">
        <w:t xml:space="preserve"> </w:t>
      </w:r>
      <w:r w:rsidR="00E84502">
        <w:t xml:space="preserve">PYRO </w:t>
      </w:r>
      <w:proofErr w:type="spellStart"/>
      <w:r w:rsidR="00E84502">
        <w:t>multi purpose</w:t>
      </w:r>
      <w:proofErr w:type="spellEnd"/>
      <w:r w:rsidR="00E84502">
        <w:t xml:space="preserve"> stove for commercial and institutional cooking</w:t>
      </w:r>
    </w:p>
    <w:p w14:paraId="4D410C0F" w14:textId="4FF3005C" w:rsidR="002D574C" w:rsidRPr="008C26C6" w:rsidRDefault="002D574C">
      <w:bookmarkStart w:id="1" w:name="_GoBack"/>
      <w:r w:rsidRPr="002D574C">
        <w:rPr>
          <w:b/>
        </w:rPr>
        <w:t>Year of development</w:t>
      </w:r>
      <w:bookmarkEnd w:id="1"/>
      <w:r>
        <w:t>: 2012-13</w:t>
      </w:r>
    </w:p>
    <w:bookmarkEnd w:id="0"/>
    <w:p w14:paraId="3D777164" w14:textId="77777777" w:rsidR="00E84502" w:rsidRDefault="00E84502" w:rsidP="00E84502">
      <w:pPr>
        <w:rPr>
          <w:b/>
        </w:rPr>
      </w:pPr>
      <w:r w:rsidRPr="004365D9">
        <w:rPr>
          <w:b/>
        </w:rPr>
        <w:t xml:space="preserve">Introduction: </w:t>
      </w:r>
      <w:r>
        <w:rPr>
          <w:b/>
        </w:rPr>
        <w:t xml:space="preserve">PYRO MP </w:t>
      </w:r>
      <w:r w:rsidRPr="004365D9">
        <w:rPr>
          <w:b/>
        </w:rPr>
        <w:t>stove</w:t>
      </w:r>
    </w:p>
    <w:p w14:paraId="2A45E1D2" w14:textId="77777777" w:rsidR="00E84502" w:rsidRPr="00266298" w:rsidRDefault="00E84502" w:rsidP="00E84502">
      <w:r>
        <w:t xml:space="preserve">The multi-purpose (MP) stove is a versatile stove designed to cook all kinds of food and meet needs of roasting, boiling and frying. It is designed in a range of sizes to cook meals, fry chips etc. It is ideal for big and small street food vendors, institutions, canteens, messes for sweet and snack makers especially in small towns and peri urban areas. PYRO MP stoves are designed for flat bottom vessels and frying pans with diameters from 40 </w:t>
      </w:r>
      <w:proofErr w:type="spellStart"/>
      <w:r>
        <w:t>cms</w:t>
      </w:r>
      <w:proofErr w:type="spellEnd"/>
      <w:r>
        <w:t xml:space="preserve"> to 99 </w:t>
      </w:r>
      <w:proofErr w:type="spellStart"/>
      <w:r>
        <w:t>cms</w:t>
      </w:r>
      <w:proofErr w:type="spellEnd"/>
      <w:r>
        <w:t xml:space="preserve">. </w:t>
      </w:r>
    </w:p>
    <w:p w14:paraId="710C6C8A" w14:textId="2EE8E53F" w:rsidR="008116F7" w:rsidRDefault="008116F7" w:rsidP="008C26C6">
      <w:pPr>
        <w:rPr>
          <w:b/>
        </w:rPr>
      </w:pPr>
    </w:p>
    <w:p w14:paraId="51D39439" w14:textId="3F074F37" w:rsidR="008116F7" w:rsidRDefault="008116F7" w:rsidP="008C26C6">
      <w:pPr>
        <w:rPr>
          <w:b/>
        </w:rPr>
      </w:pPr>
      <w:r>
        <w:rPr>
          <w:b/>
        </w:rPr>
        <w:t>Image:</w:t>
      </w:r>
    </w:p>
    <w:p w14:paraId="16128CE0" w14:textId="075E204D" w:rsidR="00B67B0B" w:rsidRDefault="008116F7" w:rsidP="008C26C6">
      <w:r w:rsidRPr="007F39D3">
        <w:rPr>
          <w:rFonts w:ascii="Andalus" w:hAnsi="Andalus" w:cs="Andalus"/>
          <w:noProof/>
          <w:sz w:val="16"/>
          <w:szCs w:val="16"/>
          <w:lang w:eastAsia="en-IN"/>
        </w:rPr>
        <w:drawing>
          <wp:anchor distT="0" distB="0" distL="114300" distR="114300" simplePos="0" relativeHeight="251658240" behindDoc="1" locked="0" layoutInCell="1" allowOverlap="1" wp14:anchorId="19A92EE7" wp14:editId="4109D5A8">
            <wp:simplePos x="0" y="0"/>
            <wp:positionH relativeFrom="margin">
              <wp:align>left</wp:align>
            </wp:positionH>
            <wp:positionV relativeFrom="paragraph">
              <wp:posOffset>11430</wp:posOffset>
            </wp:positionV>
            <wp:extent cx="2876550" cy="4474210"/>
            <wp:effectExtent l="0" t="0" r="0" b="2540"/>
            <wp:wrapTight wrapText="bothSides">
              <wp:wrapPolygon edited="0">
                <wp:start x="0" y="0"/>
                <wp:lineTo x="0" y="21520"/>
                <wp:lineTo x="21457" y="21520"/>
                <wp:lineTo x="21457" y="0"/>
                <wp:lineTo x="0" y="0"/>
              </wp:wrapPolygon>
            </wp:wrapTight>
            <wp:docPr id="1" name="Picture 1" descr="multipurpose stov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multipurpose stove.jpeg"/>
                    <pic:cNvPicPr>
                      <a:picLocks noChangeAspect="1" noChangeArrowheads="1"/>
                    </pic:cNvPicPr>
                  </pic:nvPicPr>
                  <pic:blipFill>
                    <a:blip r:embed="rId5">
                      <a:extLst>
                        <a:ext uri="{28A0092B-C50C-407E-A947-70E740481C1C}">
                          <a14:useLocalDpi xmlns:a14="http://schemas.microsoft.com/office/drawing/2010/main" val="0"/>
                        </a:ext>
                      </a:extLst>
                    </a:blip>
                    <a:srcRect b="16327"/>
                    <a:stretch>
                      <a:fillRect/>
                    </a:stretch>
                  </pic:blipFill>
                  <pic:spPr bwMode="auto">
                    <a:xfrm>
                      <a:off x="0" y="0"/>
                      <a:ext cx="2876550" cy="44742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84502">
        <w:rPr>
          <w:noProof/>
        </w:rPr>
        <w:drawing>
          <wp:inline distT="0" distB="0" distL="0" distR="0" wp14:anchorId="443B4F6C" wp14:editId="487EC4B1">
            <wp:extent cx="2629871" cy="1971589"/>
            <wp:effectExtent l="0" t="0" r="0" b="0"/>
            <wp:docPr id="4" name="Picture 4" descr="Copy of DSC04973.JPG"/>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Picture 4" descr="Copy of DSC04973.JPG"/>
                    <pic:cNvPicPr>
                      <a:picLocks noGrp="1" noChangeAspect="1"/>
                    </pic:cNvPicPr>
                  </pic:nvPicPr>
                  <pic:blipFill>
                    <a:blip r:embed="rId6"/>
                    <a:srcRect/>
                    <a:stretch>
                      <a:fillRect/>
                    </a:stretch>
                  </pic:blipFill>
                  <pic:spPr bwMode="auto">
                    <a:xfrm>
                      <a:off x="0" y="0"/>
                      <a:ext cx="2634646" cy="1975169"/>
                    </a:xfrm>
                    <a:prstGeom prst="rect">
                      <a:avLst/>
                    </a:prstGeom>
                    <a:noFill/>
                    <a:ln w="9525">
                      <a:noFill/>
                      <a:miter lim="800000"/>
                      <a:headEnd/>
                      <a:tailEnd/>
                    </a:ln>
                  </pic:spPr>
                </pic:pic>
              </a:graphicData>
            </a:graphic>
          </wp:inline>
        </w:drawing>
      </w:r>
    </w:p>
    <w:p w14:paraId="476D3168" w14:textId="5F4223A3" w:rsidR="00DA5A40" w:rsidRPr="00B67B0B" w:rsidRDefault="00DA5A40" w:rsidP="008C26C6"/>
    <w:p w14:paraId="5A434E89" w14:textId="77777777" w:rsidR="008116F7" w:rsidRDefault="008116F7" w:rsidP="008C26C6">
      <w:pPr>
        <w:rPr>
          <w:b/>
        </w:rPr>
      </w:pPr>
      <w:bookmarkStart w:id="2" w:name="_Hlk527280826"/>
    </w:p>
    <w:p w14:paraId="3003E036" w14:textId="77777777" w:rsidR="008116F7" w:rsidRDefault="008116F7" w:rsidP="008C26C6">
      <w:pPr>
        <w:rPr>
          <w:b/>
        </w:rPr>
      </w:pPr>
    </w:p>
    <w:p w14:paraId="3A08086A" w14:textId="77777777" w:rsidR="008116F7" w:rsidRDefault="008116F7" w:rsidP="008C26C6">
      <w:pPr>
        <w:rPr>
          <w:b/>
        </w:rPr>
      </w:pPr>
    </w:p>
    <w:p w14:paraId="2C55B6C7" w14:textId="77777777" w:rsidR="008116F7" w:rsidRDefault="008116F7" w:rsidP="008C26C6">
      <w:pPr>
        <w:rPr>
          <w:b/>
        </w:rPr>
      </w:pPr>
    </w:p>
    <w:p w14:paraId="2B4F1F5E" w14:textId="77777777" w:rsidR="008116F7" w:rsidRDefault="008116F7" w:rsidP="008C26C6">
      <w:pPr>
        <w:rPr>
          <w:b/>
        </w:rPr>
      </w:pPr>
    </w:p>
    <w:p w14:paraId="7D613DA2" w14:textId="77777777" w:rsidR="008116F7" w:rsidRDefault="008116F7" w:rsidP="008C26C6">
      <w:pPr>
        <w:rPr>
          <w:b/>
        </w:rPr>
      </w:pPr>
    </w:p>
    <w:p w14:paraId="3E579CE7" w14:textId="77777777" w:rsidR="008116F7" w:rsidRDefault="008116F7" w:rsidP="008C26C6">
      <w:pPr>
        <w:rPr>
          <w:b/>
        </w:rPr>
      </w:pPr>
    </w:p>
    <w:p w14:paraId="0B63C286" w14:textId="77777777" w:rsidR="008116F7" w:rsidRDefault="008116F7" w:rsidP="008C26C6">
      <w:pPr>
        <w:rPr>
          <w:b/>
        </w:rPr>
      </w:pPr>
    </w:p>
    <w:p w14:paraId="29DCA2D5" w14:textId="77777777" w:rsidR="008116F7" w:rsidRDefault="008116F7" w:rsidP="008C26C6">
      <w:pPr>
        <w:rPr>
          <w:b/>
        </w:rPr>
      </w:pPr>
    </w:p>
    <w:p w14:paraId="4B2DD790" w14:textId="312AB9C3" w:rsidR="008C26C6" w:rsidRDefault="008C26C6" w:rsidP="008C26C6">
      <w:r w:rsidRPr="008C26C6">
        <w:rPr>
          <w:b/>
        </w:rPr>
        <w:t>Developed by:</w:t>
      </w:r>
      <w:r>
        <w:rPr>
          <w:b/>
        </w:rPr>
        <w:t xml:space="preserve"> </w:t>
      </w:r>
      <w:r w:rsidR="008116F7" w:rsidRPr="008116F7">
        <w:t xml:space="preserve">Svati </w:t>
      </w:r>
      <w:proofErr w:type="spellStart"/>
      <w:r w:rsidR="008116F7" w:rsidRPr="008116F7">
        <w:t>Bhogle</w:t>
      </w:r>
      <w:proofErr w:type="spellEnd"/>
      <w:r w:rsidR="008116F7" w:rsidRPr="008116F7">
        <w:t xml:space="preserve"> and </w:t>
      </w:r>
      <w:proofErr w:type="spellStart"/>
      <w:r w:rsidR="008116F7" w:rsidRPr="008116F7">
        <w:t>Velu</w:t>
      </w:r>
      <w:proofErr w:type="spellEnd"/>
      <w:r w:rsidR="008116F7">
        <w:rPr>
          <w:b/>
        </w:rPr>
        <w:t xml:space="preserve"> </w:t>
      </w:r>
      <w:r w:rsidR="00636805" w:rsidRPr="00636805">
        <w:t>for</w:t>
      </w:r>
      <w:r w:rsidR="00636805">
        <w:rPr>
          <w:b/>
        </w:rPr>
        <w:t xml:space="preserve"> </w:t>
      </w:r>
      <w:r w:rsidRPr="008C26C6">
        <w:t>TIDE</w:t>
      </w:r>
    </w:p>
    <w:bookmarkEnd w:id="2"/>
    <w:p w14:paraId="1FADAE3A" w14:textId="6A553D3A" w:rsidR="008C26C6" w:rsidRPr="008116F7" w:rsidRDefault="008C26C6" w:rsidP="008116F7">
      <w:pPr>
        <w:spacing w:after="0"/>
      </w:pPr>
      <w:r w:rsidRPr="008116F7">
        <w:rPr>
          <w:b/>
        </w:rPr>
        <w:t>Advantages</w:t>
      </w:r>
      <w:r w:rsidRPr="008116F7">
        <w:t xml:space="preserve">: </w:t>
      </w:r>
    </w:p>
    <w:p w14:paraId="011DC32F" w14:textId="77777777" w:rsidR="008116F7" w:rsidRPr="008116F7" w:rsidRDefault="008116F7" w:rsidP="008116F7">
      <w:pPr>
        <w:spacing w:after="0"/>
        <w:rPr>
          <w:rFonts w:cs="Andalus"/>
        </w:rPr>
      </w:pPr>
    </w:p>
    <w:p w14:paraId="6DD5994B" w14:textId="530810C9" w:rsidR="008116F7" w:rsidRDefault="008116F7" w:rsidP="008116F7">
      <w:pPr>
        <w:pStyle w:val="ListParagraph"/>
        <w:numPr>
          <w:ilvl w:val="0"/>
          <w:numId w:val="2"/>
        </w:numPr>
        <w:spacing w:after="0"/>
        <w:rPr>
          <w:rFonts w:cs="Andalus"/>
        </w:rPr>
      </w:pPr>
      <w:r w:rsidRPr="008116F7">
        <w:rPr>
          <w:rFonts w:cs="Andalus"/>
        </w:rPr>
        <w:t>Fuel saving of 40% over conventional stoves and so reduces cooking cost.</w:t>
      </w:r>
    </w:p>
    <w:p w14:paraId="7778E1CE" w14:textId="3E3C7DF8" w:rsidR="008116F7" w:rsidRPr="008116F7" w:rsidRDefault="008116F7" w:rsidP="008116F7">
      <w:pPr>
        <w:pStyle w:val="ListParagraph"/>
        <w:numPr>
          <w:ilvl w:val="0"/>
          <w:numId w:val="2"/>
        </w:numPr>
        <w:spacing w:after="0"/>
        <w:rPr>
          <w:rFonts w:cs="Andalus"/>
        </w:rPr>
      </w:pPr>
      <w:r>
        <w:rPr>
          <w:rFonts w:cs="Andalus"/>
        </w:rPr>
        <w:t>Burning rate 3 kg / hr</w:t>
      </w:r>
    </w:p>
    <w:p w14:paraId="20E3CBA8" w14:textId="77777777" w:rsidR="008116F7" w:rsidRPr="008116F7" w:rsidRDefault="008116F7" w:rsidP="008116F7">
      <w:pPr>
        <w:pStyle w:val="ListParagraph"/>
        <w:numPr>
          <w:ilvl w:val="0"/>
          <w:numId w:val="2"/>
        </w:numPr>
        <w:spacing w:after="0"/>
        <w:rPr>
          <w:rFonts w:cs="Andalus"/>
        </w:rPr>
      </w:pPr>
      <w:r w:rsidRPr="008116F7">
        <w:rPr>
          <w:rFonts w:cs="Andalus"/>
        </w:rPr>
        <w:lastRenderedPageBreak/>
        <w:t>Durable life of stove-more than 5 years</w:t>
      </w:r>
    </w:p>
    <w:p w14:paraId="0CC4E56D" w14:textId="42F2A0BE" w:rsidR="008116F7" w:rsidRPr="008116F7" w:rsidRDefault="008116F7" w:rsidP="008116F7">
      <w:pPr>
        <w:pStyle w:val="ListParagraph"/>
        <w:numPr>
          <w:ilvl w:val="0"/>
          <w:numId w:val="2"/>
        </w:numPr>
        <w:spacing w:after="0"/>
        <w:rPr>
          <w:rFonts w:cs="Andalus"/>
        </w:rPr>
      </w:pPr>
      <w:r w:rsidRPr="008116F7">
        <w:rPr>
          <w:rFonts w:cs="Andalus"/>
        </w:rPr>
        <w:t>Presence of air-vents to regulate fuel burning rate</w:t>
      </w:r>
    </w:p>
    <w:p w14:paraId="57285359" w14:textId="710D5F3B" w:rsidR="008116F7" w:rsidRPr="008116F7" w:rsidRDefault="008116F7" w:rsidP="008116F7">
      <w:pPr>
        <w:pStyle w:val="ListParagraph"/>
        <w:numPr>
          <w:ilvl w:val="0"/>
          <w:numId w:val="2"/>
        </w:numPr>
        <w:spacing w:after="0"/>
        <w:rPr>
          <w:rFonts w:cs="Andalus"/>
        </w:rPr>
      </w:pPr>
      <w:r w:rsidRPr="008116F7">
        <w:rPr>
          <w:rFonts w:cs="Andalus"/>
        </w:rPr>
        <w:t>Lined with cold face insulation bricks to prevent heat loss</w:t>
      </w:r>
    </w:p>
    <w:p w14:paraId="57AFFACB" w14:textId="290B3BD8" w:rsidR="008116F7" w:rsidRPr="008116F7" w:rsidRDefault="008116F7" w:rsidP="008116F7">
      <w:pPr>
        <w:pStyle w:val="ListParagraph"/>
        <w:numPr>
          <w:ilvl w:val="0"/>
          <w:numId w:val="2"/>
        </w:numPr>
        <w:spacing w:after="0"/>
        <w:rPr>
          <w:rFonts w:cs="Andalus"/>
        </w:rPr>
      </w:pPr>
      <w:r w:rsidRPr="008116F7">
        <w:rPr>
          <w:rFonts w:cs="Andalus"/>
        </w:rPr>
        <w:t xml:space="preserve">Available with chimney to expel </w:t>
      </w:r>
      <w:proofErr w:type="spellStart"/>
      <w:proofErr w:type="gramStart"/>
      <w:r w:rsidRPr="008116F7">
        <w:rPr>
          <w:rFonts w:cs="Andalus"/>
        </w:rPr>
        <w:t>min.release</w:t>
      </w:r>
      <w:proofErr w:type="spellEnd"/>
      <w:proofErr w:type="gramEnd"/>
      <w:r w:rsidRPr="008116F7">
        <w:rPr>
          <w:rFonts w:cs="Andalus"/>
        </w:rPr>
        <w:t xml:space="preserve"> of smoke away from the cook and diners</w:t>
      </w:r>
    </w:p>
    <w:p w14:paraId="48B47309" w14:textId="77777777" w:rsidR="00DA5A40" w:rsidRDefault="00DA5A40" w:rsidP="00DA5A40">
      <w:pPr>
        <w:spacing w:after="0"/>
        <w:rPr>
          <w:b/>
        </w:rPr>
      </w:pPr>
    </w:p>
    <w:p w14:paraId="27E40019" w14:textId="29AD61D3" w:rsidR="00907EBB" w:rsidRDefault="00907EBB" w:rsidP="00DA5A40">
      <w:pPr>
        <w:spacing w:after="0"/>
        <w:rPr>
          <w:b/>
        </w:rPr>
      </w:pPr>
      <w:r>
        <w:rPr>
          <w:b/>
        </w:rPr>
        <w:t>Features:</w:t>
      </w:r>
    </w:p>
    <w:p w14:paraId="425623CB" w14:textId="036F72CB" w:rsidR="008116F7" w:rsidRPr="008116F7" w:rsidRDefault="008116F7" w:rsidP="008116F7">
      <w:pPr>
        <w:spacing w:after="0" w:line="240" w:lineRule="auto"/>
        <w:rPr>
          <w:rFonts w:cs="Andalus"/>
        </w:rPr>
      </w:pPr>
      <w:r w:rsidRPr="008116F7">
        <w:rPr>
          <w:rFonts w:cs="Andalus"/>
        </w:rPr>
        <w:t xml:space="preserve">Suitable when cooking in a </w:t>
      </w:r>
      <w:proofErr w:type="spellStart"/>
      <w:r w:rsidRPr="008116F7">
        <w:rPr>
          <w:rFonts w:cs="Andalus"/>
        </w:rPr>
        <w:t>kadai</w:t>
      </w:r>
      <w:proofErr w:type="spellEnd"/>
      <w:r w:rsidRPr="008116F7">
        <w:rPr>
          <w:rFonts w:cs="Andalus"/>
        </w:rPr>
        <w:t>, or any other vessel for deep frying,</w:t>
      </w:r>
      <w:r>
        <w:rPr>
          <w:rFonts w:cs="Andalus"/>
        </w:rPr>
        <w:t xml:space="preserve"> </w:t>
      </w:r>
      <w:r w:rsidRPr="008116F7">
        <w:rPr>
          <w:rFonts w:cs="Andalus"/>
        </w:rPr>
        <w:t>rice –</w:t>
      </w:r>
      <w:proofErr w:type="gramStart"/>
      <w:r w:rsidRPr="008116F7">
        <w:rPr>
          <w:rFonts w:cs="Andalus"/>
        </w:rPr>
        <w:t>cooking ,</w:t>
      </w:r>
      <w:proofErr w:type="gramEnd"/>
      <w:r w:rsidRPr="008116F7">
        <w:rPr>
          <w:rFonts w:cs="Andalus"/>
        </w:rPr>
        <w:t xml:space="preserve"> curry making</w:t>
      </w:r>
    </w:p>
    <w:p w14:paraId="7DA807AC" w14:textId="40CC27CF" w:rsidR="008116F7" w:rsidRPr="008116F7" w:rsidRDefault="008116F7" w:rsidP="008116F7">
      <w:pPr>
        <w:spacing w:after="0" w:line="240" w:lineRule="auto"/>
        <w:rPr>
          <w:rFonts w:cs="Andalus"/>
        </w:rPr>
      </w:pPr>
      <w:r>
        <w:rPr>
          <w:rFonts w:cs="Andalus"/>
        </w:rPr>
        <w:t>M</w:t>
      </w:r>
      <w:r w:rsidRPr="008116F7">
        <w:rPr>
          <w:rFonts w:cs="Andalus"/>
        </w:rPr>
        <w:t>ultipurpose/multifuel stove</w:t>
      </w:r>
    </w:p>
    <w:p w14:paraId="323B4506" w14:textId="77777777" w:rsidR="008116F7" w:rsidRPr="008116F7" w:rsidRDefault="008116F7" w:rsidP="008116F7">
      <w:pPr>
        <w:spacing w:after="0" w:line="240" w:lineRule="auto"/>
        <w:rPr>
          <w:rFonts w:cs="Andalus"/>
        </w:rPr>
      </w:pPr>
      <w:r w:rsidRPr="008116F7">
        <w:rPr>
          <w:rFonts w:cs="Andalus"/>
        </w:rPr>
        <w:t>*Can use firewood, briquettes and charcoal but with suitable attachments</w:t>
      </w:r>
    </w:p>
    <w:p w14:paraId="26D3D49E" w14:textId="77777777" w:rsidR="008116F7" w:rsidRPr="008116F7" w:rsidRDefault="008116F7" w:rsidP="008116F7">
      <w:pPr>
        <w:spacing w:after="0" w:line="240" w:lineRule="auto"/>
        <w:rPr>
          <w:rFonts w:cs="Andalus"/>
        </w:rPr>
      </w:pPr>
      <w:r w:rsidRPr="008116F7">
        <w:rPr>
          <w:rFonts w:cs="Andalus"/>
        </w:rPr>
        <w:t>* Available in 5 different cooking capacities for cooking 70-450 meals</w:t>
      </w:r>
    </w:p>
    <w:p w14:paraId="27907848" w14:textId="68F67C36" w:rsidR="008116F7" w:rsidRPr="008116F7" w:rsidRDefault="008116F7" w:rsidP="008116F7">
      <w:pPr>
        <w:spacing w:after="0" w:line="240" w:lineRule="auto"/>
        <w:rPr>
          <w:rFonts w:cs="Andalus"/>
        </w:rPr>
      </w:pPr>
      <w:r w:rsidRPr="008116F7">
        <w:rPr>
          <w:rFonts w:cs="Andalus"/>
        </w:rPr>
        <w:t>*Versatile for preparing all types of food items,</w:t>
      </w:r>
      <w:r>
        <w:rPr>
          <w:rFonts w:cs="Andalus"/>
        </w:rPr>
        <w:t xml:space="preserve"> </w:t>
      </w:r>
      <w:proofErr w:type="spellStart"/>
      <w:r w:rsidRPr="008116F7">
        <w:rPr>
          <w:rFonts w:cs="Andalus"/>
        </w:rPr>
        <w:t>currys</w:t>
      </w:r>
      <w:proofErr w:type="spellEnd"/>
      <w:r w:rsidRPr="008116F7">
        <w:rPr>
          <w:rFonts w:cs="Andalus"/>
        </w:rPr>
        <w:t>,</w:t>
      </w:r>
      <w:r>
        <w:rPr>
          <w:rFonts w:cs="Andalus"/>
        </w:rPr>
        <w:t xml:space="preserve"> </w:t>
      </w:r>
      <w:r w:rsidRPr="008116F7">
        <w:rPr>
          <w:rFonts w:cs="Andalus"/>
        </w:rPr>
        <w:t>sambhar,</w:t>
      </w:r>
      <w:r>
        <w:rPr>
          <w:rFonts w:cs="Andalus"/>
        </w:rPr>
        <w:t xml:space="preserve"> </w:t>
      </w:r>
      <w:proofErr w:type="spellStart"/>
      <w:r w:rsidRPr="008116F7">
        <w:rPr>
          <w:rFonts w:cs="Andalus"/>
        </w:rPr>
        <w:t>rasam</w:t>
      </w:r>
      <w:proofErr w:type="spellEnd"/>
      <w:r w:rsidRPr="008116F7">
        <w:rPr>
          <w:rFonts w:cs="Andalus"/>
        </w:rPr>
        <w:t>,</w:t>
      </w:r>
      <w:r>
        <w:rPr>
          <w:rFonts w:cs="Andalus"/>
        </w:rPr>
        <w:t xml:space="preserve"> </w:t>
      </w:r>
      <w:r w:rsidRPr="008116F7">
        <w:rPr>
          <w:rFonts w:cs="Andalus"/>
        </w:rPr>
        <w:t>chicken,</w:t>
      </w:r>
      <w:r>
        <w:rPr>
          <w:rFonts w:cs="Andalus"/>
        </w:rPr>
        <w:t xml:space="preserve"> </w:t>
      </w:r>
      <w:r w:rsidRPr="008116F7">
        <w:rPr>
          <w:rFonts w:cs="Andalus"/>
        </w:rPr>
        <w:t>rice dishes,</w:t>
      </w:r>
      <w:r>
        <w:rPr>
          <w:rFonts w:cs="Andalus"/>
        </w:rPr>
        <w:t xml:space="preserve"> </w:t>
      </w:r>
      <w:r w:rsidRPr="008116F7">
        <w:rPr>
          <w:rFonts w:cs="Andalus"/>
        </w:rPr>
        <w:t>fried food etc.</w:t>
      </w:r>
    </w:p>
    <w:p w14:paraId="656D1C4A" w14:textId="65A3587D" w:rsidR="00907EBB" w:rsidRPr="008116F7" w:rsidRDefault="008116F7" w:rsidP="008116F7">
      <w:pPr>
        <w:spacing w:after="0"/>
        <w:rPr>
          <w:rFonts w:cs="Andalus"/>
        </w:rPr>
      </w:pPr>
      <w:r w:rsidRPr="008116F7">
        <w:rPr>
          <w:rFonts w:cs="Andalus"/>
        </w:rPr>
        <w:t>Weight -44kgs</w:t>
      </w:r>
    </w:p>
    <w:p w14:paraId="4686AE25" w14:textId="77777777" w:rsidR="008116F7" w:rsidRDefault="008116F7" w:rsidP="008116F7">
      <w:pPr>
        <w:spacing w:after="0"/>
        <w:rPr>
          <w:b/>
        </w:rPr>
      </w:pPr>
    </w:p>
    <w:p w14:paraId="623AF4FF" w14:textId="06887176" w:rsidR="008C26C6" w:rsidRDefault="008C26C6" w:rsidP="00DA5A40">
      <w:pPr>
        <w:spacing w:after="0"/>
      </w:pPr>
      <w:bookmarkStart w:id="3" w:name="_Hlk527281504"/>
      <w:r w:rsidRPr="008C26C6">
        <w:rPr>
          <w:b/>
        </w:rPr>
        <w:t>Current status</w:t>
      </w:r>
      <w:r w:rsidRPr="008116F7">
        <w:t xml:space="preserve">: </w:t>
      </w:r>
      <w:r w:rsidR="008116F7" w:rsidRPr="008116F7">
        <w:t xml:space="preserve">In active commercial use in Karnataka, Kerala, Andhra Pradesh and Tamil Nadu. Over 2500 </w:t>
      </w:r>
      <w:proofErr w:type="spellStart"/>
      <w:r w:rsidR="008116F7" w:rsidRPr="008116F7">
        <w:t>stoves</w:t>
      </w:r>
      <w:proofErr w:type="spellEnd"/>
      <w:r w:rsidR="008116F7" w:rsidRPr="008116F7">
        <w:t xml:space="preserve"> in the field.</w:t>
      </w:r>
      <w:r w:rsidR="008116F7">
        <w:rPr>
          <w:b/>
        </w:rPr>
        <w:t xml:space="preserve"> </w:t>
      </w:r>
    </w:p>
    <w:p w14:paraId="2251B2D4" w14:textId="314AEB03" w:rsidR="00907EBB" w:rsidRDefault="00907EBB" w:rsidP="00DA5A40">
      <w:pPr>
        <w:spacing w:after="0"/>
      </w:pPr>
    </w:p>
    <w:p w14:paraId="22269AEC" w14:textId="30235488" w:rsidR="00834773" w:rsidRPr="00834773" w:rsidRDefault="00834773" w:rsidP="00DA5A40">
      <w:pPr>
        <w:spacing w:after="0"/>
        <w:rPr>
          <w:rFonts w:cs="Andalus"/>
        </w:rPr>
      </w:pPr>
      <w:r w:rsidRPr="00834773">
        <w:t xml:space="preserve">Links: </w:t>
      </w:r>
      <w:hyperlink r:id="rId7" w:history="1">
        <w:r w:rsidRPr="00834773">
          <w:rPr>
            <w:rStyle w:val="Hyperlink"/>
            <w:rFonts w:cs="Andalus"/>
          </w:rPr>
          <w:t>https://www.youtube.com/watch?v=EaotDfRhe_A</w:t>
        </w:r>
      </w:hyperlink>
    </w:p>
    <w:p w14:paraId="25398F37" w14:textId="77777777" w:rsidR="00834773" w:rsidRDefault="00834773" w:rsidP="00DA5A40">
      <w:pPr>
        <w:spacing w:after="0"/>
      </w:pPr>
    </w:p>
    <w:bookmarkEnd w:id="3"/>
    <w:p w14:paraId="6E832617" w14:textId="77777777" w:rsidR="008116F7" w:rsidRDefault="008116F7" w:rsidP="008116F7">
      <w:r w:rsidRPr="008C26C6">
        <w:rPr>
          <w:b/>
        </w:rPr>
        <w:t>Concerned person</w:t>
      </w:r>
      <w:r>
        <w:t>:</w:t>
      </w:r>
      <w:r w:rsidRPr="008C26C6">
        <w:t xml:space="preserve"> </w:t>
      </w:r>
      <w:r>
        <w:t xml:space="preserve">Svati </w:t>
      </w:r>
      <w:proofErr w:type="spellStart"/>
      <w:r>
        <w:t>Bhogle</w:t>
      </w:r>
      <w:proofErr w:type="spellEnd"/>
    </w:p>
    <w:p w14:paraId="3859329F" w14:textId="77777777" w:rsidR="008116F7" w:rsidRDefault="008116F7" w:rsidP="008116F7">
      <w:pPr>
        <w:shd w:val="clear" w:color="auto" w:fill="FFFFFF"/>
        <w:rPr>
          <w:rFonts w:ascii="Arial" w:eastAsia="Times New Roman" w:hAnsi="Arial" w:cs="Arial"/>
          <w:color w:val="262626"/>
          <w:sz w:val="24"/>
          <w:szCs w:val="24"/>
          <w:lang w:eastAsia="en-IN"/>
        </w:rPr>
      </w:pPr>
      <w:r w:rsidRPr="008C26C6">
        <w:rPr>
          <w:b/>
        </w:rPr>
        <w:t>Contact details:</w:t>
      </w:r>
      <w:r>
        <w:rPr>
          <w:b/>
        </w:rPr>
        <w:t xml:space="preserve"> </w:t>
      </w:r>
      <w:r w:rsidRPr="00940A03">
        <w:rPr>
          <w:rFonts w:eastAsia="Times New Roman" w:cs="Arial"/>
          <w:color w:val="262626"/>
          <w:lang w:eastAsia="en-IN"/>
        </w:rPr>
        <w:t>Technology Informatics Design Endeavour (TIDE)</w:t>
      </w:r>
    </w:p>
    <w:p w14:paraId="50F7D7C0" w14:textId="77777777" w:rsidR="008116F7" w:rsidRPr="008C26C6" w:rsidRDefault="008116F7" w:rsidP="008116F7">
      <w:pPr>
        <w:shd w:val="clear" w:color="auto" w:fill="FFFFFF"/>
        <w:rPr>
          <w:rFonts w:eastAsia="Times New Roman" w:cs="Arial"/>
          <w:color w:val="262626"/>
          <w:lang w:eastAsia="en-IN"/>
        </w:rPr>
      </w:pPr>
      <w:r>
        <w:rPr>
          <w:rFonts w:eastAsia="Times New Roman" w:cs="Arial"/>
          <w:color w:val="262626"/>
          <w:lang w:eastAsia="en-IN"/>
        </w:rPr>
        <w:t xml:space="preserve">Svati </w:t>
      </w:r>
      <w:proofErr w:type="spellStart"/>
      <w:proofErr w:type="gramStart"/>
      <w:r>
        <w:rPr>
          <w:rFonts w:eastAsia="Times New Roman" w:cs="Arial"/>
          <w:color w:val="262626"/>
          <w:lang w:eastAsia="en-IN"/>
        </w:rPr>
        <w:t>Bhogle</w:t>
      </w:r>
      <w:proofErr w:type="spellEnd"/>
      <w:r>
        <w:rPr>
          <w:rFonts w:eastAsia="Times New Roman" w:cs="Arial"/>
          <w:color w:val="262626"/>
          <w:lang w:eastAsia="en-IN"/>
        </w:rPr>
        <w:t xml:space="preserve">  9845011380</w:t>
      </w:r>
      <w:proofErr w:type="gramEnd"/>
      <w:r>
        <w:rPr>
          <w:rFonts w:eastAsia="Times New Roman" w:cs="Arial"/>
          <w:color w:val="262626"/>
          <w:lang w:eastAsia="en-IN"/>
        </w:rPr>
        <w:t>, svati.bhogle</w:t>
      </w:r>
      <w:r w:rsidRPr="008C26C6">
        <w:rPr>
          <w:rFonts w:eastAsia="Calibri" w:cs="Andalus"/>
        </w:rPr>
        <w:t>@tide-india.org</w:t>
      </w:r>
    </w:p>
    <w:p w14:paraId="4F1CC05C" w14:textId="77777777" w:rsidR="008116F7" w:rsidRPr="008C26C6" w:rsidRDefault="008116F7" w:rsidP="008116F7">
      <w:pPr>
        <w:shd w:val="clear" w:color="auto" w:fill="FFFFFF"/>
        <w:spacing w:after="0" w:line="240" w:lineRule="auto"/>
        <w:rPr>
          <w:rFonts w:eastAsia="Times New Roman" w:cs="Arial"/>
          <w:color w:val="262626"/>
          <w:lang w:eastAsia="en-IN"/>
        </w:rPr>
      </w:pPr>
      <w:r w:rsidRPr="008C26C6">
        <w:rPr>
          <w:rFonts w:eastAsia="Times New Roman" w:cs="Arial"/>
          <w:color w:val="262626"/>
          <w:lang w:eastAsia="en-IN"/>
        </w:rPr>
        <w:t xml:space="preserve">FF-1, </w:t>
      </w:r>
      <w:proofErr w:type="spellStart"/>
      <w:r w:rsidRPr="008C26C6">
        <w:rPr>
          <w:rFonts w:eastAsia="Times New Roman" w:cs="Arial"/>
          <w:color w:val="262626"/>
          <w:lang w:eastAsia="en-IN"/>
        </w:rPr>
        <w:t>Sapthagiri</w:t>
      </w:r>
      <w:proofErr w:type="spellEnd"/>
      <w:r w:rsidRPr="008C26C6">
        <w:rPr>
          <w:rFonts w:eastAsia="Times New Roman" w:cs="Arial"/>
          <w:color w:val="262626"/>
          <w:lang w:eastAsia="en-IN"/>
        </w:rPr>
        <w:t xml:space="preserve"> Apartments</w:t>
      </w:r>
    </w:p>
    <w:p w14:paraId="1D0C5A92" w14:textId="77777777" w:rsidR="008116F7" w:rsidRPr="008C26C6" w:rsidRDefault="008116F7" w:rsidP="008116F7">
      <w:pPr>
        <w:shd w:val="clear" w:color="auto" w:fill="FFFFFF"/>
        <w:spacing w:after="0" w:line="240" w:lineRule="auto"/>
        <w:rPr>
          <w:rFonts w:eastAsia="Times New Roman" w:cs="Arial"/>
          <w:color w:val="262626"/>
          <w:lang w:eastAsia="en-IN"/>
        </w:rPr>
      </w:pPr>
      <w:r w:rsidRPr="008C26C6">
        <w:rPr>
          <w:rFonts w:eastAsia="Times New Roman" w:cs="Arial"/>
          <w:color w:val="262626"/>
          <w:lang w:eastAsia="en-IN"/>
        </w:rPr>
        <w:t>No. 30, 10th Cross, 15</w:t>
      </w:r>
      <w:r w:rsidRPr="008C26C6">
        <w:rPr>
          <w:rFonts w:eastAsia="Times New Roman" w:cs="Arial"/>
          <w:color w:val="262626"/>
          <w:vertAlign w:val="superscript"/>
          <w:lang w:eastAsia="en-IN"/>
        </w:rPr>
        <w:t>th</w:t>
      </w:r>
      <w:r w:rsidRPr="008C26C6">
        <w:rPr>
          <w:rFonts w:eastAsia="Times New Roman" w:cs="Arial"/>
          <w:color w:val="262626"/>
          <w:lang w:eastAsia="en-IN"/>
        </w:rPr>
        <w:t> Main Road </w:t>
      </w:r>
    </w:p>
    <w:p w14:paraId="7DFB6203" w14:textId="77777777" w:rsidR="008116F7" w:rsidRPr="008C26C6" w:rsidRDefault="008116F7" w:rsidP="008116F7">
      <w:pPr>
        <w:shd w:val="clear" w:color="auto" w:fill="FFFFFF"/>
        <w:spacing w:after="0" w:line="240" w:lineRule="auto"/>
        <w:rPr>
          <w:rFonts w:eastAsia="Times New Roman" w:cs="Arial"/>
          <w:color w:val="262626"/>
          <w:lang w:eastAsia="en-IN"/>
        </w:rPr>
      </w:pPr>
      <w:r w:rsidRPr="008C26C6">
        <w:rPr>
          <w:rFonts w:eastAsia="Times New Roman" w:cs="Arial"/>
          <w:color w:val="262626"/>
          <w:lang w:eastAsia="en-IN"/>
        </w:rPr>
        <w:t xml:space="preserve">RMV Extension, </w:t>
      </w:r>
      <w:proofErr w:type="spellStart"/>
      <w:r w:rsidRPr="008C26C6">
        <w:rPr>
          <w:rFonts w:eastAsia="Times New Roman" w:cs="Arial"/>
          <w:color w:val="262626"/>
          <w:lang w:eastAsia="en-IN"/>
        </w:rPr>
        <w:t>Sadashivanagar</w:t>
      </w:r>
      <w:proofErr w:type="spellEnd"/>
      <w:r w:rsidRPr="008C26C6">
        <w:rPr>
          <w:rFonts w:eastAsia="Times New Roman" w:cs="Arial"/>
          <w:color w:val="262626"/>
          <w:lang w:eastAsia="en-IN"/>
        </w:rPr>
        <w:t> </w:t>
      </w:r>
    </w:p>
    <w:p w14:paraId="2FEBF82A" w14:textId="77777777" w:rsidR="008116F7" w:rsidRPr="008C26C6" w:rsidRDefault="008116F7" w:rsidP="008116F7">
      <w:pPr>
        <w:shd w:val="clear" w:color="auto" w:fill="FFFFFF"/>
        <w:spacing w:after="0" w:line="240" w:lineRule="auto"/>
        <w:rPr>
          <w:rFonts w:eastAsia="Times New Roman" w:cs="Arial"/>
          <w:color w:val="262626"/>
          <w:lang w:eastAsia="en-IN"/>
        </w:rPr>
      </w:pPr>
      <w:r w:rsidRPr="008C26C6">
        <w:rPr>
          <w:rFonts w:eastAsia="Times New Roman" w:cs="Arial"/>
          <w:color w:val="262626"/>
          <w:lang w:eastAsia="en-IN"/>
        </w:rPr>
        <w:t>Bangalore-560 080</w:t>
      </w:r>
    </w:p>
    <w:p w14:paraId="0A9C2C77" w14:textId="77777777" w:rsidR="008116F7" w:rsidRPr="008C26C6" w:rsidRDefault="008116F7" w:rsidP="008116F7">
      <w:pPr>
        <w:shd w:val="clear" w:color="auto" w:fill="FFFFFF"/>
        <w:spacing w:after="0" w:line="240" w:lineRule="auto"/>
        <w:rPr>
          <w:rFonts w:eastAsia="Times New Roman" w:cs="Arial"/>
          <w:color w:val="262626"/>
          <w:lang w:eastAsia="en-IN"/>
        </w:rPr>
      </w:pPr>
      <w:r w:rsidRPr="008C26C6">
        <w:rPr>
          <w:rFonts w:eastAsia="Times New Roman" w:cs="Arial"/>
          <w:color w:val="262626"/>
          <w:lang w:eastAsia="en-IN"/>
        </w:rPr>
        <w:t>Ph: 080 23612031 23612032</w:t>
      </w:r>
    </w:p>
    <w:p w14:paraId="24629677" w14:textId="77777777" w:rsidR="008116F7" w:rsidRPr="008C26C6" w:rsidRDefault="008116F7" w:rsidP="008116F7">
      <w:pPr>
        <w:shd w:val="clear" w:color="auto" w:fill="FFFFFF"/>
        <w:spacing w:after="150" w:line="240" w:lineRule="auto"/>
        <w:rPr>
          <w:rFonts w:eastAsia="Times New Roman" w:cs="Arial"/>
          <w:color w:val="262626"/>
          <w:lang w:eastAsia="en-IN"/>
        </w:rPr>
      </w:pPr>
      <w:r w:rsidRPr="008C26C6">
        <w:rPr>
          <w:rFonts w:eastAsia="Times New Roman" w:cs="Arial"/>
          <w:color w:val="262626"/>
          <w:lang w:eastAsia="en-IN"/>
        </w:rPr>
        <w:t>Mail: </w:t>
      </w:r>
      <w:hyperlink r:id="rId8" w:history="1">
        <w:r w:rsidRPr="008C26C6">
          <w:rPr>
            <w:rFonts w:eastAsia="Times New Roman" w:cs="Arial"/>
            <w:color w:val="15944A"/>
            <w:u w:val="single"/>
            <w:lang w:eastAsia="en-IN"/>
          </w:rPr>
          <w:t>info@tide-india.org</w:t>
        </w:r>
      </w:hyperlink>
      <w:r w:rsidRPr="008C26C6">
        <w:rPr>
          <w:rFonts w:eastAsia="Times New Roman" w:cs="Arial"/>
          <w:color w:val="262626"/>
          <w:lang w:eastAsia="en-IN"/>
        </w:rPr>
        <w:t> , </w:t>
      </w:r>
      <w:hyperlink r:id="rId9" w:history="1">
        <w:r w:rsidRPr="008C26C6">
          <w:rPr>
            <w:rFonts w:eastAsia="Times New Roman" w:cs="Arial"/>
            <w:color w:val="15944A"/>
            <w:u w:val="single"/>
            <w:lang w:eastAsia="en-IN"/>
          </w:rPr>
          <w:t>tide.blr@gmail.com</w:t>
        </w:r>
      </w:hyperlink>
    </w:p>
    <w:p w14:paraId="77414149" w14:textId="77777777" w:rsidR="008C26C6" w:rsidRDefault="008C26C6"/>
    <w:sectPr w:rsidR="008C26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ndalus">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687181"/>
    <w:multiLevelType w:val="hybridMultilevel"/>
    <w:tmpl w:val="9028B58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41117949"/>
    <w:multiLevelType w:val="hybridMultilevel"/>
    <w:tmpl w:val="832474D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6C6"/>
    <w:rsid w:val="002D574C"/>
    <w:rsid w:val="0031656A"/>
    <w:rsid w:val="0035520E"/>
    <w:rsid w:val="00636805"/>
    <w:rsid w:val="008116F7"/>
    <w:rsid w:val="00834773"/>
    <w:rsid w:val="008C26C6"/>
    <w:rsid w:val="00907EBB"/>
    <w:rsid w:val="00B67B0B"/>
    <w:rsid w:val="00C17AE7"/>
    <w:rsid w:val="00CF441F"/>
    <w:rsid w:val="00DA5A40"/>
    <w:rsid w:val="00E357AE"/>
    <w:rsid w:val="00E84502"/>
    <w:rsid w:val="00F07D4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F2747"/>
  <w15:chartTrackingRefBased/>
  <w15:docId w15:val="{EE6A2CEA-BFBE-450C-BDF7-C48704EED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7EBB"/>
    <w:pPr>
      <w:ind w:left="720"/>
      <w:contextualSpacing/>
    </w:pPr>
  </w:style>
  <w:style w:type="character" w:styleId="Hyperlink">
    <w:name w:val="Hyperlink"/>
    <w:basedOn w:val="DefaultParagraphFont"/>
    <w:uiPriority w:val="99"/>
    <w:unhideWhenUsed/>
    <w:rsid w:val="00834773"/>
    <w:rPr>
      <w:color w:val="0563C1" w:themeColor="hyperlink"/>
      <w:u w:val="single"/>
    </w:rPr>
  </w:style>
  <w:style w:type="character" w:styleId="UnresolvedMention">
    <w:name w:val="Unresolved Mention"/>
    <w:basedOn w:val="DefaultParagraphFont"/>
    <w:uiPriority w:val="99"/>
    <w:semiHidden/>
    <w:unhideWhenUsed/>
    <w:rsid w:val="008347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1260842">
      <w:bodyDiv w:val="1"/>
      <w:marLeft w:val="0"/>
      <w:marRight w:val="0"/>
      <w:marTop w:val="0"/>
      <w:marBottom w:val="0"/>
      <w:divBdr>
        <w:top w:val="none" w:sz="0" w:space="0" w:color="auto"/>
        <w:left w:val="none" w:sz="0" w:space="0" w:color="auto"/>
        <w:bottom w:val="none" w:sz="0" w:space="0" w:color="auto"/>
        <w:right w:val="none" w:sz="0" w:space="0" w:color="auto"/>
      </w:divBdr>
      <w:divsChild>
        <w:div w:id="841117093">
          <w:marLeft w:val="0"/>
          <w:marRight w:val="0"/>
          <w:marTop w:val="0"/>
          <w:marBottom w:val="0"/>
          <w:divBdr>
            <w:top w:val="none" w:sz="0" w:space="0" w:color="auto"/>
            <w:left w:val="none" w:sz="0" w:space="0" w:color="auto"/>
            <w:bottom w:val="none" w:sz="0" w:space="0" w:color="auto"/>
            <w:right w:val="none" w:sz="0" w:space="0" w:color="auto"/>
          </w:divBdr>
        </w:div>
        <w:div w:id="1834832375">
          <w:marLeft w:val="0"/>
          <w:marRight w:val="0"/>
          <w:marTop w:val="0"/>
          <w:marBottom w:val="0"/>
          <w:divBdr>
            <w:top w:val="none" w:sz="0" w:space="0" w:color="auto"/>
            <w:left w:val="none" w:sz="0" w:space="0" w:color="auto"/>
            <w:bottom w:val="none" w:sz="0" w:space="0" w:color="auto"/>
            <w:right w:val="none" w:sz="0" w:space="0" w:color="auto"/>
          </w:divBdr>
        </w:div>
        <w:div w:id="389233168">
          <w:marLeft w:val="0"/>
          <w:marRight w:val="0"/>
          <w:marTop w:val="0"/>
          <w:marBottom w:val="0"/>
          <w:divBdr>
            <w:top w:val="none" w:sz="0" w:space="0" w:color="auto"/>
            <w:left w:val="none" w:sz="0" w:space="0" w:color="auto"/>
            <w:bottom w:val="none" w:sz="0" w:space="0" w:color="auto"/>
            <w:right w:val="none" w:sz="0" w:space="0" w:color="auto"/>
          </w:divBdr>
        </w:div>
        <w:div w:id="66810160">
          <w:marLeft w:val="0"/>
          <w:marRight w:val="0"/>
          <w:marTop w:val="0"/>
          <w:marBottom w:val="0"/>
          <w:divBdr>
            <w:top w:val="none" w:sz="0" w:space="0" w:color="auto"/>
            <w:left w:val="none" w:sz="0" w:space="0" w:color="auto"/>
            <w:bottom w:val="none" w:sz="0" w:space="0" w:color="auto"/>
            <w:right w:val="none" w:sz="0" w:space="0" w:color="auto"/>
          </w:divBdr>
        </w:div>
        <w:div w:id="1744182374">
          <w:marLeft w:val="0"/>
          <w:marRight w:val="0"/>
          <w:marTop w:val="0"/>
          <w:marBottom w:val="0"/>
          <w:divBdr>
            <w:top w:val="none" w:sz="0" w:space="0" w:color="auto"/>
            <w:left w:val="none" w:sz="0" w:space="0" w:color="auto"/>
            <w:bottom w:val="none" w:sz="0" w:space="0" w:color="auto"/>
            <w:right w:val="none" w:sz="0" w:space="0" w:color="auto"/>
          </w:divBdr>
        </w:div>
        <w:div w:id="19265709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tide-india.org" TargetMode="External"/><Relationship Id="rId3" Type="http://schemas.openxmlformats.org/officeDocument/2006/relationships/settings" Target="settings.xml"/><Relationship Id="rId7" Type="http://schemas.openxmlformats.org/officeDocument/2006/relationships/hyperlink" Target="https://www.youtube.com/watch?v=EaotDfRhe_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tide.blr@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316</Words>
  <Characters>1805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svati</dc:creator>
  <cp:keywords/>
  <dc:description/>
  <cp:lastModifiedBy>svati</cp:lastModifiedBy>
  <cp:revision>5</cp:revision>
  <dcterms:created xsi:type="dcterms:W3CDTF">2018-10-14T06:49:00Z</dcterms:created>
  <dcterms:modified xsi:type="dcterms:W3CDTF">2018-10-14T08:08:00Z</dcterms:modified>
</cp:coreProperties>
</file>